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1CF" w:rsidRDefault="00C411CF" w:rsidP="00C411CF">
      <w:pPr>
        <w:spacing w:after="0" w:line="240" w:lineRule="auto"/>
        <w:ind w:firstLine="141"/>
        <w:rPr>
          <w:lang w:val="en-US"/>
        </w:rPr>
      </w:pPr>
      <w:r>
        <w:rPr>
          <w:noProof/>
        </w:rPr>
        <w:drawing>
          <wp:inline distT="0" distB="0" distL="0" distR="0">
            <wp:extent cx="6343650" cy="11906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1CF" w:rsidRDefault="00C411CF" w:rsidP="00C411CF">
      <w:pPr>
        <w:spacing w:after="0" w:line="240" w:lineRule="auto"/>
        <w:ind w:firstLine="709"/>
        <w:jc w:val="right"/>
        <w:rPr>
          <w:rFonts w:ascii="Segoe UI" w:hAnsi="Segoe UI" w:cs="Segoe UI"/>
          <w:sz w:val="20"/>
          <w:szCs w:val="20"/>
        </w:rPr>
      </w:pPr>
    </w:p>
    <w:p w:rsidR="00C411CF" w:rsidRPr="00BB2BA6" w:rsidRDefault="00C411CF" w:rsidP="00C411CF">
      <w:pPr>
        <w:spacing w:after="0" w:line="240" w:lineRule="auto"/>
        <w:ind w:firstLine="709"/>
        <w:jc w:val="righ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г. Улан-Удэ</w:t>
      </w:r>
      <w:r>
        <w:rPr>
          <w:rFonts w:ascii="Segoe UI" w:hAnsi="Segoe UI" w:cs="Segoe UI"/>
          <w:sz w:val="20"/>
          <w:szCs w:val="20"/>
        </w:rPr>
        <w:br/>
        <w:t>2</w:t>
      </w:r>
      <w:r w:rsidR="00266DC0">
        <w:rPr>
          <w:rFonts w:ascii="Segoe UI" w:hAnsi="Segoe UI" w:cs="Segoe UI"/>
          <w:sz w:val="20"/>
          <w:szCs w:val="20"/>
        </w:rPr>
        <w:t>7</w:t>
      </w:r>
      <w:r>
        <w:rPr>
          <w:rFonts w:ascii="Segoe UI" w:hAnsi="Segoe UI" w:cs="Segoe UI"/>
          <w:sz w:val="20"/>
          <w:szCs w:val="20"/>
        </w:rPr>
        <w:t>.01</w:t>
      </w:r>
      <w:r w:rsidRPr="00BB2BA6">
        <w:rPr>
          <w:rFonts w:ascii="Segoe UI" w:hAnsi="Segoe UI" w:cs="Segoe UI"/>
          <w:sz w:val="20"/>
          <w:szCs w:val="20"/>
        </w:rPr>
        <w:t>.201</w:t>
      </w:r>
      <w:r>
        <w:rPr>
          <w:rFonts w:ascii="Segoe UI" w:hAnsi="Segoe UI" w:cs="Segoe UI"/>
          <w:sz w:val="20"/>
          <w:szCs w:val="20"/>
        </w:rPr>
        <w:t>7</w:t>
      </w:r>
      <w:r w:rsidRPr="00BB2BA6">
        <w:rPr>
          <w:rFonts w:ascii="Segoe UI" w:hAnsi="Segoe UI" w:cs="Segoe UI"/>
          <w:sz w:val="20"/>
          <w:szCs w:val="20"/>
        </w:rPr>
        <w:t xml:space="preserve"> г.</w:t>
      </w:r>
    </w:p>
    <w:p w:rsidR="00C411CF" w:rsidRPr="00BB2BA6" w:rsidRDefault="00C411CF" w:rsidP="00C411CF">
      <w:pPr>
        <w:spacing w:after="0" w:line="240" w:lineRule="auto"/>
        <w:ind w:firstLine="709"/>
        <w:jc w:val="center"/>
        <w:rPr>
          <w:rFonts w:ascii="Segoe UI" w:hAnsi="Segoe UI" w:cs="Segoe UI"/>
          <w:sz w:val="20"/>
          <w:szCs w:val="20"/>
        </w:rPr>
      </w:pPr>
      <w:r w:rsidRPr="00BB2BA6">
        <w:rPr>
          <w:rFonts w:ascii="Segoe UI" w:hAnsi="Segoe UI" w:cs="Segoe UI"/>
          <w:sz w:val="20"/>
          <w:szCs w:val="20"/>
        </w:rPr>
        <w:t>Пресс-релиз</w:t>
      </w:r>
    </w:p>
    <w:p w:rsidR="00C411CF" w:rsidRDefault="00C411CF" w:rsidP="00C411CF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C411CF" w:rsidRPr="00E12A38" w:rsidRDefault="00C411CF" w:rsidP="00C411CF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Жителям Бурятии не надо собирать справки </w:t>
      </w:r>
    </w:p>
    <w:p w:rsidR="00C411CF" w:rsidRPr="00341084" w:rsidRDefault="00C411CF" w:rsidP="00C411CF">
      <w:pPr>
        <w:spacing w:after="0" w:line="240" w:lineRule="auto"/>
        <w:ind w:firstLine="709"/>
        <w:jc w:val="center"/>
        <w:rPr>
          <w:rFonts w:ascii="Segoe UI" w:hAnsi="Segoe UI" w:cs="Segoe UI"/>
        </w:rPr>
      </w:pPr>
    </w:p>
    <w:p w:rsidR="00C411CF" w:rsidRDefault="00C411CF" w:rsidP="00C411CF">
      <w:pPr>
        <w:pStyle w:val="a3"/>
        <w:ind w:left="0" w:firstLine="709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  <w:r>
        <w:rPr>
          <w:rFonts w:ascii="Segoe UI" w:hAnsi="Segoe UI" w:cs="Segoe UI"/>
          <w:bCs/>
          <w:color w:val="000000"/>
          <w:sz w:val="22"/>
          <w:szCs w:val="22"/>
        </w:rPr>
        <w:t xml:space="preserve">Необходимые для оформления недвижимости документы, за исключением правоустанавливающих документов и документов личного хранения,  Управление Росреестра по Бурятии запрашивает самостоятельно посредством системы межведомственного электронного взаимодействия (СМЭВ). </w:t>
      </w:r>
    </w:p>
    <w:p w:rsidR="00C411CF" w:rsidRDefault="00C411CF" w:rsidP="00C411CF">
      <w:pPr>
        <w:pStyle w:val="a3"/>
        <w:ind w:left="0" w:firstLine="709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  <w:r w:rsidRPr="00380FBA">
        <w:rPr>
          <w:rFonts w:ascii="Segoe UI" w:hAnsi="Segoe UI" w:cs="Segoe UI"/>
          <w:bCs/>
          <w:color w:val="000000"/>
          <w:sz w:val="22"/>
          <w:szCs w:val="22"/>
        </w:rPr>
        <w:t xml:space="preserve">С помощью СМЭВ происходит обмен </w:t>
      </w:r>
      <w:r w:rsidRPr="005C3655">
        <w:rPr>
          <w:rFonts w:ascii="Segoe UI" w:hAnsi="Segoe UI" w:cs="Segoe UI"/>
          <w:bCs/>
          <w:color w:val="000000"/>
          <w:sz w:val="22"/>
          <w:szCs w:val="22"/>
        </w:rPr>
        <w:t>сведениями между федеральными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, </w:t>
      </w:r>
      <w:r w:rsidRPr="00380FBA">
        <w:rPr>
          <w:rFonts w:ascii="Segoe UI" w:hAnsi="Segoe UI" w:cs="Segoe UI"/>
          <w:bCs/>
          <w:color w:val="000000"/>
          <w:sz w:val="22"/>
          <w:szCs w:val="22"/>
        </w:rPr>
        <w:t xml:space="preserve">региональными 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и муниципальными </w:t>
      </w:r>
      <w:r w:rsidRPr="00380FBA">
        <w:rPr>
          <w:rFonts w:ascii="Segoe UI" w:hAnsi="Segoe UI" w:cs="Segoe UI"/>
          <w:bCs/>
          <w:color w:val="000000"/>
          <w:sz w:val="22"/>
          <w:szCs w:val="22"/>
        </w:rPr>
        <w:t>органа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ми </w:t>
      </w:r>
      <w:r w:rsidRPr="00380FBA">
        <w:rPr>
          <w:rFonts w:ascii="Segoe UI" w:hAnsi="Segoe UI" w:cs="Segoe UI"/>
          <w:bCs/>
          <w:color w:val="000000"/>
          <w:sz w:val="22"/>
          <w:szCs w:val="22"/>
        </w:rPr>
        <w:t>власти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5C3655">
        <w:rPr>
          <w:rFonts w:ascii="Segoe UI" w:hAnsi="Segoe UI" w:cs="Segoe UI"/>
          <w:bCs/>
          <w:color w:val="000000"/>
          <w:sz w:val="22"/>
          <w:szCs w:val="22"/>
        </w:rPr>
        <w:t xml:space="preserve">в электронном виде 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для </w:t>
      </w:r>
      <w:r w:rsidRPr="005C3655">
        <w:rPr>
          <w:rFonts w:ascii="Segoe UI" w:hAnsi="Segoe UI" w:cs="Segoe UI"/>
          <w:bCs/>
          <w:color w:val="000000"/>
          <w:sz w:val="22"/>
          <w:szCs w:val="22"/>
        </w:rPr>
        <w:t xml:space="preserve">оказания </w:t>
      </w:r>
      <w:proofErr w:type="spellStart"/>
      <w:r w:rsidRPr="005C3655">
        <w:rPr>
          <w:rFonts w:ascii="Segoe UI" w:hAnsi="Segoe UI" w:cs="Segoe UI"/>
          <w:bCs/>
          <w:color w:val="000000"/>
          <w:sz w:val="22"/>
          <w:szCs w:val="22"/>
        </w:rPr>
        <w:t>госуслуг</w:t>
      </w:r>
      <w:proofErr w:type="spellEnd"/>
      <w:r w:rsidRPr="005C3655">
        <w:rPr>
          <w:rFonts w:ascii="Segoe UI" w:hAnsi="Segoe UI" w:cs="Segoe UI"/>
          <w:bCs/>
          <w:color w:val="000000"/>
          <w:sz w:val="22"/>
          <w:szCs w:val="22"/>
        </w:rPr>
        <w:t xml:space="preserve">. </w:t>
      </w:r>
      <w:r>
        <w:rPr>
          <w:rFonts w:ascii="Segoe UI" w:hAnsi="Segoe UI" w:cs="Segoe UI"/>
          <w:bCs/>
          <w:color w:val="000000"/>
          <w:sz w:val="22"/>
          <w:szCs w:val="22"/>
        </w:rPr>
        <w:t>В</w:t>
      </w:r>
      <w:r w:rsidRPr="005C3655">
        <w:rPr>
          <w:rFonts w:ascii="Segoe UI" w:hAnsi="Segoe UI" w:cs="Segoe UI"/>
          <w:bCs/>
          <w:color w:val="000000"/>
          <w:sz w:val="22"/>
          <w:szCs w:val="22"/>
        </w:rPr>
        <w:t>заимодействие ведомств по СМЭВ освобождает граждан от необхо</w:t>
      </w:r>
      <w:r w:rsidRPr="00380FBA">
        <w:rPr>
          <w:rFonts w:ascii="Segoe UI" w:hAnsi="Segoe UI" w:cs="Segoe UI"/>
          <w:bCs/>
          <w:color w:val="000000"/>
          <w:sz w:val="22"/>
          <w:szCs w:val="22"/>
        </w:rPr>
        <w:t>димости самостоятельно собирать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5C3655">
        <w:rPr>
          <w:rFonts w:ascii="Segoe UI" w:hAnsi="Segoe UI" w:cs="Segoe UI"/>
          <w:bCs/>
          <w:color w:val="000000"/>
          <w:sz w:val="22"/>
          <w:szCs w:val="22"/>
        </w:rPr>
        <w:t>документы для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5C3655">
        <w:rPr>
          <w:rFonts w:ascii="Segoe UI" w:hAnsi="Segoe UI" w:cs="Segoe UI"/>
          <w:bCs/>
          <w:color w:val="000000"/>
          <w:sz w:val="22"/>
          <w:szCs w:val="22"/>
        </w:rPr>
        <w:t>получения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Segoe UI" w:hAnsi="Segoe UI" w:cs="Segoe UI"/>
          <w:bCs/>
          <w:color w:val="000000"/>
          <w:sz w:val="22"/>
          <w:szCs w:val="22"/>
        </w:rPr>
        <w:t>госуслуг</w:t>
      </w:r>
      <w:proofErr w:type="spellEnd"/>
      <w:r w:rsidRPr="005C3655">
        <w:rPr>
          <w:rFonts w:ascii="Segoe UI" w:hAnsi="Segoe UI" w:cs="Segoe UI"/>
          <w:bCs/>
          <w:color w:val="000000"/>
          <w:sz w:val="22"/>
          <w:szCs w:val="22"/>
        </w:rPr>
        <w:t>.</w:t>
      </w:r>
    </w:p>
    <w:p w:rsidR="00C411CF" w:rsidRDefault="00C411CF" w:rsidP="00C411CF">
      <w:pPr>
        <w:pStyle w:val="a3"/>
        <w:ind w:left="0" w:firstLine="709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  <w:r>
        <w:rPr>
          <w:rFonts w:ascii="Segoe UI" w:hAnsi="Segoe UI" w:cs="Segoe UI"/>
          <w:bCs/>
          <w:color w:val="000000"/>
          <w:sz w:val="22"/>
          <w:szCs w:val="22"/>
        </w:rPr>
        <w:t xml:space="preserve">Ведомство также предоставляет услуги в соответствии с 218-ФЗ через сервис прямого доступа к информационным системам Росреестра. С помощью сервиса ряд кредитных организаций и </w:t>
      </w:r>
      <w:proofErr w:type="spellStart"/>
      <w:r>
        <w:rPr>
          <w:rFonts w:ascii="Segoe UI" w:hAnsi="Segoe UI" w:cs="Segoe UI"/>
          <w:bCs/>
          <w:color w:val="000000"/>
          <w:sz w:val="22"/>
          <w:szCs w:val="22"/>
        </w:rPr>
        <w:t>девелоперских</w:t>
      </w:r>
      <w:proofErr w:type="spellEnd"/>
      <w:r>
        <w:rPr>
          <w:rFonts w:ascii="Segoe UI" w:hAnsi="Segoe UI" w:cs="Segoe UI"/>
          <w:bCs/>
          <w:color w:val="000000"/>
          <w:sz w:val="22"/>
          <w:szCs w:val="22"/>
        </w:rPr>
        <w:t xml:space="preserve"> компаний подают заявки на получение услуг Росреестра в электронном виде. Так по </w:t>
      </w:r>
      <w:r w:rsidRPr="00B168E0">
        <w:rPr>
          <w:rFonts w:ascii="Segoe UI" w:hAnsi="Segoe UI" w:cs="Segoe UI"/>
          <w:bCs/>
          <w:color w:val="000000"/>
          <w:sz w:val="22"/>
          <w:szCs w:val="22"/>
        </w:rPr>
        <w:t>данным сформированного в автоматическом режиме опроса и</w:t>
      </w:r>
      <w:r>
        <w:rPr>
          <w:rFonts w:ascii="Segoe UI" w:hAnsi="Segoe UI" w:cs="Segoe UI"/>
          <w:bCs/>
          <w:color w:val="000000"/>
          <w:sz w:val="22"/>
          <w:szCs w:val="22"/>
        </w:rPr>
        <w:t>нформационных систем Росреестра с начала года через сервис в ведомство поступило более 2</w:t>
      </w:r>
      <w:r w:rsidRPr="00B270B9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>
        <w:rPr>
          <w:rFonts w:ascii="Segoe UI" w:hAnsi="Segoe UI" w:cs="Segoe UI"/>
          <w:bCs/>
          <w:color w:val="000000"/>
          <w:sz w:val="22"/>
          <w:szCs w:val="22"/>
        </w:rPr>
        <w:t>тыс.</w:t>
      </w:r>
      <w:r w:rsidRPr="00B270B9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>
        <w:rPr>
          <w:rFonts w:ascii="Segoe UI" w:hAnsi="Segoe UI" w:cs="Segoe UI"/>
          <w:bCs/>
          <w:color w:val="000000"/>
          <w:sz w:val="22"/>
          <w:szCs w:val="22"/>
        </w:rPr>
        <w:t>заявлений  на регистрацию прав, в Бурятии же эта цифра составляет 10 заявлений.</w:t>
      </w:r>
    </w:p>
    <w:p w:rsidR="00C411CF" w:rsidRDefault="00C411CF" w:rsidP="00C411CF">
      <w:pPr>
        <w:pStyle w:val="a3"/>
        <w:ind w:left="0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</w:p>
    <w:p w:rsidR="00C411CF" w:rsidRPr="00B933EC" w:rsidRDefault="00C43789" w:rsidP="00C411CF">
      <w:pPr>
        <w:pStyle w:val="a4"/>
        <w:spacing w:after="0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7" type="#_x0000_t32" style="position:absolute;margin-left:-5.95pt;margin-top:3.85pt;width:472.5pt;height:0;z-index:251661312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C411CF" w:rsidRDefault="00C411CF" w:rsidP="00C411CF">
      <w:pPr>
        <w:spacing w:after="0" w:line="240" w:lineRule="auto"/>
        <w:jc w:val="both"/>
        <w:rPr>
          <w:rFonts w:ascii="Segoe UI" w:hAnsi="Segoe UI" w:cs="Segoe UI"/>
          <w:b/>
          <w:noProof/>
          <w:kern w:val="2"/>
          <w:sz w:val="20"/>
          <w:szCs w:val="20"/>
          <w:lang w:eastAsia="sk-SK"/>
        </w:rPr>
      </w:pPr>
      <w:r>
        <w:rPr>
          <w:rFonts w:ascii="Segoe UI" w:hAnsi="Segoe UI" w:cs="Segoe UI"/>
          <w:b/>
          <w:noProof/>
          <w:kern w:val="2"/>
          <w:sz w:val="20"/>
          <w:szCs w:val="20"/>
          <w:lang w:eastAsia="sk-SK"/>
        </w:rPr>
        <w:t>О Росреестре</w:t>
      </w:r>
    </w:p>
    <w:p w:rsidR="00C411CF" w:rsidRDefault="00C411CF" w:rsidP="00C411CF">
      <w:pPr>
        <w:spacing w:after="0" w:line="240" w:lineRule="auto"/>
        <w:jc w:val="both"/>
        <w:rPr>
          <w:rFonts w:ascii="Segoe UI" w:eastAsia="Calibri" w:hAnsi="Segoe UI" w:cs="Segoe UI"/>
          <w:b/>
          <w:kern w:val="2"/>
          <w:sz w:val="20"/>
          <w:szCs w:val="20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</w:t>
      </w:r>
      <w:proofErr w:type="spellStart"/>
      <w:r>
        <w:rPr>
          <w:rFonts w:ascii="Segoe UI" w:hAnsi="Segoe UI" w:cs="Segoe UI"/>
          <w:kern w:val="2"/>
          <w:sz w:val="20"/>
          <w:szCs w:val="20"/>
        </w:rPr>
        <w:t>Росреестр</w:t>
      </w:r>
      <w:proofErr w:type="spellEnd"/>
      <w:r>
        <w:rPr>
          <w:rFonts w:ascii="Segoe UI" w:hAnsi="Segoe UI" w:cs="Segoe UI"/>
          <w:kern w:val="2"/>
          <w:sz w:val="20"/>
          <w:szCs w:val="20"/>
        </w:rPr>
        <w:t>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C411CF" w:rsidRDefault="00C411CF" w:rsidP="00C411CF">
      <w:pPr>
        <w:spacing w:after="0" w:line="240" w:lineRule="auto"/>
        <w:jc w:val="both"/>
        <w:rPr>
          <w:rFonts w:ascii="Segoe UI" w:hAnsi="Segoe UI" w:cs="Segoe UI"/>
          <w:b/>
          <w:noProof/>
          <w:kern w:val="2"/>
          <w:sz w:val="20"/>
          <w:szCs w:val="20"/>
          <w:lang w:eastAsia="sk-SK"/>
        </w:rPr>
      </w:pPr>
    </w:p>
    <w:p w:rsidR="00C411CF" w:rsidRDefault="00C411CF" w:rsidP="00C411CF">
      <w:pPr>
        <w:pStyle w:val="a3"/>
        <w:ind w:left="0" w:firstLine="709"/>
        <w:contextualSpacing w:val="0"/>
        <w:jc w:val="both"/>
      </w:pPr>
      <w:r w:rsidRPr="00341084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</w:p>
    <w:p w:rsidR="00383C8F" w:rsidRDefault="00383C8F"/>
    <w:sectPr w:rsidR="00383C8F" w:rsidSect="00286C6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411CF"/>
    <w:rsid w:val="00266DC0"/>
    <w:rsid w:val="00383C8F"/>
    <w:rsid w:val="00C411CF"/>
    <w:rsid w:val="00C4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1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411CF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C411C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C411CF"/>
    <w:rPr>
      <w:rFonts w:ascii="Calibri" w:eastAsiaTheme="minorHAnsi" w:hAnsi="Calibri" w:cs="Consolas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41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11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Хыртыгеева</dc:creator>
  <cp:keywords/>
  <dc:description/>
  <cp:lastModifiedBy>Екатерина Викторовна Хыртыгеева</cp:lastModifiedBy>
  <cp:revision>3</cp:revision>
  <dcterms:created xsi:type="dcterms:W3CDTF">2017-01-25T05:50:00Z</dcterms:created>
  <dcterms:modified xsi:type="dcterms:W3CDTF">2017-01-27T01:27:00Z</dcterms:modified>
</cp:coreProperties>
</file>